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973" w:rsidRDefault="004A5426" w:rsidP="004A5426">
      <w:pPr>
        <w:bidi/>
        <w:rPr>
          <w:rtl/>
        </w:rPr>
      </w:pPr>
      <w:r>
        <w:rPr>
          <w:rFonts w:hint="cs"/>
          <w:rtl/>
        </w:rPr>
        <w:t>مطابقة الجرد</w:t>
      </w:r>
    </w:p>
    <w:p w:rsidR="004A5426" w:rsidRDefault="004A5426" w:rsidP="004A5426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ادخال فترة الجرد المراد عمل تسوية مخزنية لها </w:t>
      </w:r>
    </w:p>
    <w:p w:rsidR="004A5426" w:rsidRDefault="004A5426" w:rsidP="004A5426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>حساب كميات الاصناف خلال الفترة المحددة (مخزون + مبيعات + مشتريات)</w:t>
      </w:r>
    </w:p>
    <w:p w:rsidR="004A5426" w:rsidRDefault="004A5426" w:rsidP="004A5426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ادخال كميات الجرد </w:t>
      </w:r>
    </w:p>
    <w:p w:rsidR="004A5426" w:rsidRDefault="004A5426" w:rsidP="004A5426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حساب كميات الفرق بين الفترة المحددة و تاريخ يوم المطابقة المخزنية </w:t>
      </w:r>
    </w:p>
    <w:p w:rsidR="004A5426" w:rsidRDefault="004A5426" w:rsidP="004A5426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>تنبيه المستخدم عن كميات الفرق واعطاء المستخدم خيار خصم او اضافة كمية المطابقة من او الى كمية الجرد .</w:t>
      </w:r>
    </w:p>
    <w:p w:rsidR="00957B73" w:rsidRDefault="00A635B6" w:rsidP="00A635B6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 xml:space="preserve">عمل اعتماد للمطابقة </w:t>
      </w:r>
      <w:r w:rsidR="00957B73">
        <w:rPr>
          <w:rFonts w:hint="cs"/>
          <w:rtl/>
        </w:rPr>
        <w:t xml:space="preserve">وطباعة المطابقة  وفيها اسم الصنف وكمية الجرد قبل المطابقة + كمية فرق المطابقة </w:t>
      </w:r>
      <w:r w:rsidR="005F4060">
        <w:rPr>
          <w:rFonts w:hint="cs"/>
          <w:rtl/>
        </w:rPr>
        <w:t xml:space="preserve">+ التواقيع (مدير مالي </w:t>
      </w:r>
      <w:r w:rsidR="005F4060">
        <w:rPr>
          <w:rtl/>
        </w:rPr>
        <w:t>–</w:t>
      </w:r>
      <w:r w:rsidR="005F4060">
        <w:rPr>
          <w:rFonts w:hint="cs"/>
          <w:rtl/>
        </w:rPr>
        <w:t xml:space="preserve"> محاسب </w:t>
      </w:r>
      <w:r w:rsidR="005F4060">
        <w:rPr>
          <w:rtl/>
        </w:rPr>
        <w:t>–</w:t>
      </w:r>
      <w:r w:rsidR="005F4060">
        <w:rPr>
          <w:rFonts w:hint="cs"/>
          <w:rtl/>
        </w:rPr>
        <w:t xml:space="preserve"> مسوؤل مستودع)</w:t>
      </w:r>
    </w:p>
    <w:p w:rsidR="00A635B6" w:rsidRDefault="00A635B6" w:rsidP="00957B73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>تتحول الى التسوية المخزنية وقبل الاعتماد لا يتم ادراج المطابقة في التسوية المخزنية .</w:t>
      </w:r>
    </w:p>
    <w:p w:rsidR="004A5426" w:rsidRDefault="00316775" w:rsidP="004A5426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في التسوية المخزنية سيتم </w:t>
      </w:r>
      <w:r w:rsidR="00AC1215">
        <w:rPr>
          <w:rFonts w:hint="cs"/>
          <w:rtl/>
        </w:rPr>
        <w:t>اظهار كميات المطابقة ككمية جرد (كمية فعلية) وعلى اساس هذه الكميات سيتم التأثير المخزني للاصناف حسب تسوية المخزنية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</w:tblGrid>
      <w:tr w:rsidR="009672CF" w:rsidTr="009672CF">
        <w:trPr>
          <w:jc w:val="center"/>
        </w:trPr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اسم الحقل</w:t>
            </w:r>
          </w:p>
        </w:tc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نوع البيانات</w:t>
            </w:r>
          </w:p>
        </w:tc>
        <w:tc>
          <w:tcPr>
            <w:tcW w:w="2338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</w:tr>
      <w:tr w:rsidR="009672CF" w:rsidTr="009672CF">
        <w:trPr>
          <w:jc w:val="center"/>
        </w:trPr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رقم الصنف</w:t>
            </w:r>
          </w:p>
        </w:tc>
        <w:tc>
          <w:tcPr>
            <w:tcW w:w="2337" w:type="dxa"/>
          </w:tcPr>
          <w:p w:rsidR="009672CF" w:rsidRDefault="009672CF" w:rsidP="00316775">
            <w:pPr>
              <w:bidi/>
            </w:pPr>
            <w:r>
              <w:t>List</w:t>
            </w:r>
          </w:p>
        </w:tc>
        <w:tc>
          <w:tcPr>
            <w:tcW w:w="2338" w:type="dxa"/>
          </w:tcPr>
          <w:p w:rsidR="009672CF" w:rsidRDefault="009672CF" w:rsidP="00316775">
            <w:pPr>
              <w:bidi/>
              <w:rPr>
                <w:rtl/>
              </w:rPr>
            </w:pPr>
          </w:p>
        </w:tc>
      </w:tr>
      <w:tr w:rsidR="009672CF" w:rsidTr="009672CF">
        <w:trPr>
          <w:jc w:val="center"/>
        </w:trPr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اسم الصنف</w:t>
            </w:r>
          </w:p>
        </w:tc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t>List</w:t>
            </w:r>
          </w:p>
        </w:tc>
        <w:tc>
          <w:tcPr>
            <w:tcW w:w="2338" w:type="dxa"/>
          </w:tcPr>
          <w:p w:rsidR="009672CF" w:rsidRDefault="009672CF" w:rsidP="00316775">
            <w:pPr>
              <w:bidi/>
              <w:rPr>
                <w:rtl/>
              </w:rPr>
            </w:pPr>
          </w:p>
        </w:tc>
      </w:tr>
      <w:tr w:rsidR="009672CF" w:rsidTr="009672CF">
        <w:trPr>
          <w:jc w:val="center"/>
        </w:trPr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المستودع</w:t>
            </w:r>
          </w:p>
        </w:tc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t>List</w:t>
            </w:r>
          </w:p>
        </w:tc>
        <w:tc>
          <w:tcPr>
            <w:tcW w:w="2338" w:type="dxa"/>
          </w:tcPr>
          <w:p w:rsidR="009672CF" w:rsidRDefault="009672CF" w:rsidP="00316775">
            <w:pPr>
              <w:bidi/>
              <w:rPr>
                <w:rtl/>
              </w:rPr>
            </w:pPr>
          </w:p>
        </w:tc>
      </w:tr>
      <w:tr w:rsidR="009672CF" w:rsidTr="009672CF">
        <w:trPr>
          <w:jc w:val="center"/>
        </w:trPr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الكمية الفعلية </w:t>
            </w:r>
          </w:p>
        </w:tc>
        <w:tc>
          <w:tcPr>
            <w:tcW w:w="2337" w:type="dxa"/>
          </w:tcPr>
          <w:p w:rsidR="009672CF" w:rsidRDefault="009672CF" w:rsidP="00316775">
            <w:pPr>
              <w:bidi/>
            </w:pPr>
            <w:r>
              <w:t>Decimal</w:t>
            </w:r>
          </w:p>
        </w:tc>
        <w:tc>
          <w:tcPr>
            <w:tcW w:w="2338" w:type="dxa"/>
          </w:tcPr>
          <w:p w:rsidR="009672CF" w:rsidRDefault="009672CF" w:rsidP="00316775">
            <w:pPr>
              <w:bidi/>
              <w:rPr>
                <w:rtl/>
              </w:rPr>
            </w:pPr>
          </w:p>
        </w:tc>
      </w:tr>
      <w:tr w:rsidR="009672CF" w:rsidTr="009672CF">
        <w:trPr>
          <w:jc w:val="center"/>
        </w:trPr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كمية الجرد</w:t>
            </w:r>
          </w:p>
        </w:tc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t>Decimal</w:t>
            </w:r>
          </w:p>
        </w:tc>
        <w:tc>
          <w:tcPr>
            <w:tcW w:w="2338" w:type="dxa"/>
          </w:tcPr>
          <w:p w:rsidR="009672CF" w:rsidRDefault="009672CF" w:rsidP="00316775">
            <w:pPr>
              <w:bidi/>
              <w:rPr>
                <w:rtl/>
              </w:rPr>
            </w:pPr>
          </w:p>
        </w:tc>
      </w:tr>
      <w:tr w:rsidR="009672CF" w:rsidTr="009672CF">
        <w:trPr>
          <w:jc w:val="center"/>
        </w:trPr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كمية المطابقة</w:t>
            </w:r>
          </w:p>
        </w:tc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t>Decimal</w:t>
            </w:r>
          </w:p>
        </w:tc>
        <w:tc>
          <w:tcPr>
            <w:tcW w:w="2338" w:type="dxa"/>
          </w:tcPr>
          <w:p w:rsidR="009672CF" w:rsidRDefault="009672CF" w:rsidP="00316775">
            <w:pPr>
              <w:bidi/>
              <w:rPr>
                <w:rtl/>
              </w:rPr>
            </w:pPr>
          </w:p>
        </w:tc>
      </w:tr>
      <w:tr w:rsidR="00957B73" w:rsidTr="009672CF">
        <w:trPr>
          <w:jc w:val="center"/>
        </w:trPr>
        <w:tc>
          <w:tcPr>
            <w:tcW w:w="2337" w:type="dxa"/>
          </w:tcPr>
          <w:p w:rsidR="00957B73" w:rsidRDefault="00957B73" w:rsidP="00316775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كمية صافي </w:t>
            </w:r>
          </w:p>
        </w:tc>
        <w:tc>
          <w:tcPr>
            <w:tcW w:w="2337" w:type="dxa"/>
          </w:tcPr>
          <w:p w:rsidR="00957B73" w:rsidRDefault="00957B73" w:rsidP="00316775">
            <w:pPr>
              <w:bidi/>
            </w:pPr>
            <w:r>
              <w:t>Decimal</w:t>
            </w:r>
          </w:p>
        </w:tc>
        <w:tc>
          <w:tcPr>
            <w:tcW w:w="2338" w:type="dxa"/>
          </w:tcPr>
          <w:p w:rsidR="00957B73" w:rsidRDefault="00957B73" w:rsidP="00316775">
            <w:pPr>
              <w:bidi/>
              <w:rPr>
                <w:rtl/>
              </w:rPr>
            </w:pPr>
          </w:p>
        </w:tc>
      </w:tr>
      <w:tr w:rsidR="009672CF" w:rsidTr="009672CF">
        <w:trPr>
          <w:jc w:val="center"/>
        </w:trPr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سعر الوحدة </w:t>
            </w:r>
          </w:p>
        </w:tc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t>Decimal</w:t>
            </w:r>
          </w:p>
        </w:tc>
        <w:tc>
          <w:tcPr>
            <w:tcW w:w="2338" w:type="dxa"/>
          </w:tcPr>
          <w:p w:rsidR="009672CF" w:rsidRDefault="009672CF" w:rsidP="00316775">
            <w:pPr>
              <w:bidi/>
              <w:rPr>
                <w:rtl/>
              </w:rPr>
            </w:pPr>
          </w:p>
        </w:tc>
      </w:tr>
      <w:tr w:rsidR="009672CF" w:rsidTr="009672CF">
        <w:trPr>
          <w:jc w:val="center"/>
        </w:trPr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الاجمالي</w:t>
            </w:r>
          </w:p>
        </w:tc>
        <w:tc>
          <w:tcPr>
            <w:tcW w:w="2337" w:type="dxa"/>
          </w:tcPr>
          <w:p w:rsidR="009672CF" w:rsidRDefault="009672CF" w:rsidP="00316775">
            <w:pPr>
              <w:bidi/>
              <w:rPr>
                <w:rtl/>
              </w:rPr>
            </w:pPr>
            <w:r>
              <w:t>Decimal</w:t>
            </w:r>
          </w:p>
        </w:tc>
        <w:tc>
          <w:tcPr>
            <w:tcW w:w="2338" w:type="dxa"/>
          </w:tcPr>
          <w:p w:rsidR="009672CF" w:rsidRDefault="009672CF" w:rsidP="00316775">
            <w:pPr>
              <w:bidi/>
              <w:rPr>
                <w:rtl/>
              </w:rPr>
            </w:pPr>
          </w:p>
        </w:tc>
      </w:tr>
    </w:tbl>
    <w:p w:rsidR="00316775" w:rsidRDefault="005F4060" w:rsidP="005F4060">
      <w:pPr>
        <w:pStyle w:val="ListParagraph"/>
        <w:numPr>
          <w:ilvl w:val="0"/>
          <w:numId w:val="2"/>
        </w:numPr>
        <w:bidi/>
        <w:rPr>
          <w:rFonts w:hint="cs"/>
          <w:rtl/>
        </w:rPr>
      </w:pPr>
      <w:r>
        <w:rPr>
          <w:rFonts w:hint="cs"/>
          <w:rtl/>
        </w:rPr>
        <w:t xml:space="preserve">اضافة التواقيع في التسوية المخزنية </w:t>
      </w:r>
      <w:bookmarkStart w:id="0" w:name="_GoBack"/>
      <w:bookmarkEnd w:id="0"/>
    </w:p>
    <w:p w:rsidR="005F4060" w:rsidRDefault="005F4060" w:rsidP="005F4060">
      <w:pPr>
        <w:bidi/>
      </w:pPr>
    </w:p>
    <w:sectPr w:rsidR="005F4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D163B"/>
    <w:multiLevelType w:val="hybridMultilevel"/>
    <w:tmpl w:val="8F845AFE"/>
    <w:lvl w:ilvl="0" w:tplc="868292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F40572"/>
    <w:multiLevelType w:val="hybridMultilevel"/>
    <w:tmpl w:val="681A47A4"/>
    <w:lvl w:ilvl="0" w:tplc="8ECCC0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E0"/>
    <w:rsid w:val="00026973"/>
    <w:rsid w:val="002039E0"/>
    <w:rsid w:val="00316775"/>
    <w:rsid w:val="004A5426"/>
    <w:rsid w:val="005F4060"/>
    <w:rsid w:val="00957B73"/>
    <w:rsid w:val="009672CF"/>
    <w:rsid w:val="00A635B6"/>
    <w:rsid w:val="00AC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95742"/>
  <w15:chartTrackingRefBased/>
  <w15:docId w15:val="{91747EDB-C84F-42BB-9E50-280E59DC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426"/>
    <w:pPr>
      <w:ind w:left="720"/>
      <w:contextualSpacing/>
    </w:pPr>
  </w:style>
  <w:style w:type="table" w:styleId="TableGrid">
    <w:name w:val="Table Grid"/>
    <w:basedOn w:val="TableNormal"/>
    <w:uiPriority w:val="39"/>
    <w:rsid w:val="00316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Aml</dc:creator>
  <cp:keywords/>
  <dc:description/>
  <cp:lastModifiedBy>Aml</cp:lastModifiedBy>
  <cp:revision>6</cp:revision>
  <dcterms:created xsi:type="dcterms:W3CDTF">2023-12-06T08:28:00Z</dcterms:created>
  <dcterms:modified xsi:type="dcterms:W3CDTF">2023-12-06T10:56:00Z</dcterms:modified>
</cp:coreProperties>
</file>